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</w:t>
      </w:r>
      <w:proofErr w:type="gramStart"/>
      <w:r w:rsidR="00565E66">
        <w:rPr>
          <w:sz w:val="28"/>
          <w:szCs w:val="28"/>
        </w:rPr>
        <w:t xml:space="preserve">%), 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</w:t>
      </w:r>
      <w:proofErr w:type="gramEnd"/>
      <w:r w:rsidR="00B37053" w:rsidRPr="00B019F1">
        <w:rPr>
          <w:sz w:val="28"/>
          <w:szCs w:val="28"/>
        </w:rPr>
        <w:t>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lastRenderedPageBreak/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</w:t>
      </w:r>
      <w:r w:rsidR="007A420F" w:rsidRPr="00B37417">
        <w:rPr>
          <w:i/>
          <w:sz w:val="26"/>
          <w:szCs w:val="26"/>
        </w:rPr>
        <w:lastRenderedPageBreak/>
        <w:t>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 xml:space="preserve">. При </w:t>
      </w:r>
      <w:r w:rsidR="00AF3133">
        <w:rPr>
          <w:i/>
          <w:color w:val="000000"/>
          <w:sz w:val="26"/>
          <w:szCs w:val="26"/>
        </w:rPr>
        <w:lastRenderedPageBreak/>
        <w:t>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</w:t>
      </w:r>
      <w:proofErr w:type="spellStart"/>
      <w:r w:rsidR="00247857">
        <w:rPr>
          <w:color w:val="000000" w:themeColor="text1"/>
          <w:sz w:val="28"/>
          <w:szCs w:val="28"/>
        </w:rPr>
        <w:t>Артях</w:t>
      </w:r>
      <w:proofErr w:type="spellEnd"/>
      <w:r w:rsidR="00247857">
        <w:rPr>
          <w:color w:val="000000" w:themeColor="text1"/>
          <w:sz w:val="28"/>
          <w:szCs w:val="28"/>
        </w:rPr>
        <w:t xml:space="preserve"> и Кировграде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>, 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 xml:space="preserve">, </w:t>
      </w:r>
      <w:proofErr w:type="spellStart"/>
      <w:r w:rsidR="0083048C">
        <w:rPr>
          <w:color w:val="000000" w:themeColor="text1"/>
          <w:sz w:val="28"/>
          <w:szCs w:val="28"/>
        </w:rPr>
        <w:t>Режевском</w:t>
      </w:r>
      <w:proofErr w:type="spellEnd"/>
      <w:r w:rsidR="0083048C">
        <w:rPr>
          <w:color w:val="000000" w:themeColor="text1"/>
          <w:sz w:val="28"/>
          <w:szCs w:val="28"/>
        </w:rPr>
        <w:t xml:space="preserve">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83048C">
        <w:rPr>
          <w:color w:val="000000" w:themeColor="text1"/>
          <w:sz w:val="28"/>
          <w:szCs w:val="28"/>
        </w:rPr>
        <w:t>Слободо</w:t>
      </w:r>
      <w:proofErr w:type="spellEnd"/>
      <w:r w:rsidR="00B920FF" w:rsidRPr="0083048C">
        <w:rPr>
          <w:color w:val="000000" w:themeColor="text1"/>
          <w:sz w:val="28"/>
          <w:szCs w:val="28"/>
        </w:rPr>
        <w:t>-Туринском</w:t>
      </w:r>
      <w:r w:rsidR="00E90761" w:rsidRPr="0083048C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83048C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proofErr w:type="spellStart"/>
      <w:r w:rsidRPr="00A92973">
        <w:rPr>
          <w:sz w:val="28"/>
          <w:szCs w:val="28"/>
        </w:rPr>
        <w:t>световозвращающих</w:t>
      </w:r>
      <w:proofErr w:type="spellEnd"/>
      <w:r w:rsidRPr="00A92973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lastRenderedPageBreak/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</w:t>
      </w:r>
      <w:proofErr w:type="spellStart"/>
      <w:r w:rsidR="00B27691">
        <w:rPr>
          <w:sz w:val="28"/>
          <w:szCs w:val="28"/>
        </w:rPr>
        <w:t>мототраснпорта</w:t>
      </w:r>
      <w:proofErr w:type="spellEnd"/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0429FE" w:rsidRDefault="00FF18AF" w:rsidP="000429FE">
      <w:pPr>
        <w:ind w:left="-709" w:firstLine="567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0429FE">
        <w:rPr>
          <w:sz w:val="28"/>
          <w:szCs w:val="28"/>
        </w:rPr>
        <w:t>рожно-транспортного травматизма в</w:t>
      </w:r>
      <w:r w:rsidR="000429FE">
        <w:rPr>
          <w:sz w:val="28"/>
          <w:szCs w:val="28"/>
        </w:rPr>
        <w:t>одителям</w:t>
      </w:r>
      <w:r w:rsidR="000429FE" w:rsidRPr="000E2CE7">
        <w:rPr>
          <w:sz w:val="28"/>
          <w:szCs w:val="28"/>
        </w:rPr>
        <w:t xml:space="preserve"> транспортных средств</w:t>
      </w:r>
      <w:r w:rsidR="000429F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0429FE" w:rsidRDefault="000429FE" w:rsidP="000429F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9D8"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 w:rsidR="001279D8" w:rsidRPr="000E2CE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1279D8" w:rsidRPr="000E2CE7">
        <w:rPr>
          <w:sz w:val="28"/>
          <w:szCs w:val="28"/>
        </w:rPr>
        <w:t xml:space="preserve"> проезда регулируемых и нерегулируемых перекрестков, </w:t>
      </w:r>
      <w:r>
        <w:rPr>
          <w:sz w:val="28"/>
          <w:szCs w:val="28"/>
        </w:rPr>
        <w:t>скоростной режим</w:t>
      </w:r>
      <w:r w:rsidR="001279D8" w:rsidRPr="000E2CE7">
        <w:rPr>
          <w:sz w:val="28"/>
          <w:szCs w:val="28"/>
        </w:rPr>
        <w:t xml:space="preserve"> при </w:t>
      </w:r>
      <w:r>
        <w:rPr>
          <w:sz w:val="28"/>
          <w:szCs w:val="28"/>
        </w:rPr>
        <w:t>подъезде к пешеходным переходам;</w:t>
      </w:r>
    </w:p>
    <w:p w:rsidR="000429FE" w:rsidRDefault="000429FE" w:rsidP="000429F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особенности</w:t>
      </w:r>
      <w:r w:rsidR="001279D8" w:rsidRPr="000E2CE7">
        <w:rPr>
          <w:sz w:val="28"/>
          <w:szCs w:val="28"/>
        </w:rPr>
        <w:t xml:space="preserve"> вождения при перевозке детей, при ухудшении погодных условий, маневрировании</w:t>
      </w:r>
      <w:r>
        <w:rPr>
          <w:sz w:val="28"/>
          <w:szCs w:val="28"/>
        </w:rPr>
        <w:t>;</w:t>
      </w:r>
    </w:p>
    <w:p w:rsidR="001279D8" w:rsidRPr="000E2CE7" w:rsidRDefault="000429FE" w:rsidP="000429F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помнить об </w:t>
      </w:r>
      <w:r w:rsidR="0073426D" w:rsidRPr="000E2CE7">
        <w:rPr>
          <w:sz w:val="28"/>
          <w:szCs w:val="28"/>
        </w:rPr>
        <w:t>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>
        <w:rPr>
          <w:sz w:val="28"/>
          <w:szCs w:val="28"/>
        </w:rPr>
        <w:t>.</w:t>
      </w:r>
    </w:p>
    <w:p w:rsidR="000429FE" w:rsidRDefault="000429FE" w:rsidP="000429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Пешеходам </w:t>
      </w:r>
      <w:r w:rsidRPr="000E2CE7">
        <w:rPr>
          <w:sz w:val="28"/>
          <w:szCs w:val="28"/>
        </w:rPr>
        <w:t>НЕОБХОДИМО:</w:t>
      </w:r>
    </w:p>
    <w:p w:rsidR="000429FE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использ</w:t>
      </w:r>
      <w:r w:rsidR="000429FE">
        <w:rPr>
          <w:sz w:val="28"/>
          <w:szCs w:val="28"/>
        </w:rPr>
        <w:t xml:space="preserve">овать </w:t>
      </w:r>
      <w:proofErr w:type="spellStart"/>
      <w:r w:rsidR="000429FE">
        <w:rPr>
          <w:sz w:val="28"/>
          <w:szCs w:val="28"/>
        </w:rPr>
        <w:t>световозвращающие</w:t>
      </w:r>
      <w:proofErr w:type="spellEnd"/>
      <w:r w:rsidR="000429FE">
        <w:rPr>
          <w:sz w:val="28"/>
          <w:szCs w:val="28"/>
        </w:rPr>
        <w:t xml:space="preserve"> элементы в темное время суток;</w:t>
      </w:r>
    </w:p>
    <w:p w:rsidR="001279D8" w:rsidRPr="000E2CE7" w:rsidRDefault="000429FE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="001279D8" w:rsidRPr="000E2CE7">
        <w:rPr>
          <w:sz w:val="28"/>
          <w:szCs w:val="28"/>
        </w:rPr>
        <w:t xml:space="preserve"> </w:t>
      </w:r>
      <w:r w:rsidR="001B6B03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="001279D8" w:rsidRPr="000E2CE7">
        <w:rPr>
          <w:sz w:val="28"/>
          <w:szCs w:val="28"/>
        </w:rPr>
        <w:t xml:space="preserve"> и правил</w:t>
      </w:r>
      <w:r w:rsidR="00553879">
        <w:rPr>
          <w:sz w:val="28"/>
          <w:szCs w:val="28"/>
        </w:rPr>
        <w:t>а</w:t>
      </w:r>
      <w:r w:rsidR="001279D8" w:rsidRPr="000E2CE7">
        <w:rPr>
          <w:sz w:val="28"/>
          <w:szCs w:val="28"/>
        </w:rPr>
        <w:t xml:space="preserve"> безопасности при переходе проезжей части.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  <w:bookmarkStart w:id="0" w:name="_GoBack"/>
      <w:bookmarkEnd w:id="0"/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B5" w:rsidRDefault="009C37B5" w:rsidP="00874A55">
      <w:r>
        <w:separator/>
      </w:r>
    </w:p>
  </w:endnote>
  <w:endnote w:type="continuationSeparator" w:id="0">
    <w:p w:rsidR="009C37B5" w:rsidRDefault="009C37B5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B5" w:rsidRDefault="009C37B5" w:rsidP="00874A55">
      <w:r>
        <w:separator/>
      </w:r>
    </w:p>
  </w:footnote>
  <w:footnote w:type="continuationSeparator" w:id="0">
    <w:p w:rsidR="009C37B5" w:rsidRDefault="009C37B5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79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29FE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879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37B5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016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A-4963-AF72-45FDDD2E9C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F5BA-4963-AF72-45FDDD2E9C77}"/>
              </c:ext>
            </c:extLst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BA-4963-AF72-45FDDD2E9C77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BA-4963-AF72-45FDDD2E9C77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BA-4963-AF72-45FDDD2E9C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BA-4963-AF72-45FDDD2E9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329960"/>
        <c:axId val="499330352"/>
        <c:axId val="0"/>
      </c:bar3DChart>
      <c:catAx>
        <c:axId val="49932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0352"/>
        <c:crosses val="autoZero"/>
        <c:auto val="1"/>
        <c:lblAlgn val="ctr"/>
        <c:lblOffset val="100"/>
        <c:noMultiLvlLbl val="0"/>
      </c:catAx>
      <c:valAx>
        <c:axId val="49933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BB-4DE7-BC5E-B295FE211AD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BB-4DE7-BC5E-B295FE211ADF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BB-4DE7-BC5E-B295FE211ADF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BB-4DE7-BC5E-B295FE211A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BB-4DE7-BC5E-B295FE211A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AC-430B-B924-1AEDF45BF6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AC-430B-B924-1AEDF45BF6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AC-430B-B924-1AEDF45BF6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AC-430B-B924-1AEDF45BF6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AAC-430B-B924-1AEDF45BF6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AAC-430B-B924-1AEDF45BF614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AC-430B-B924-1AEDF45BF614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AC-430B-B924-1AEDF45BF614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AC-430B-B924-1AEDF45BF614}"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AC-430B-B924-1AEDF45BF614}"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AC-430B-B924-1AEDF45BF614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AC-430B-B924-1AEDF45BF6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AAC-430B-B924-1AEDF45BF6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E0-4139-904C-A223164C13D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E0-4139-904C-A223164C13DC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E0-4139-904C-A223164C13D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E0-4139-904C-A223164C13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E0-4139-904C-A223164C13D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8-4249-8DEB-56A3C101E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878-4249-8DEB-56A3C101E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878-4249-8DEB-56A3C101E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878-4249-8DEB-56A3C101E137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8-4249-8DEB-56A3C101E137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8-4249-8DEB-56A3C101E137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78-4249-8DEB-56A3C101E137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78-4249-8DEB-56A3C101E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78-4249-8DEB-56A3C101E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72-46D1-9F61-D83AF90DDD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72-46D1-9F61-D83AF90DDD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172-46D1-9F61-D83AF90DDD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172-46D1-9F61-D83AF90DDD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172-46D1-9F61-D83AF90DDD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172-46D1-9F61-D83AF90DDD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172-46D1-9F61-D83AF90DDD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172-46D1-9F61-D83AF90DDD0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172-46D1-9F61-D83AF90DDD0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172-46D1-9F61-D83AF90DDD0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172-46D1-9F61-D83AF90DDD0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172-46D1-9F61-D83AF90DDD0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172-46D1-9F61-D83AF90DDD0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172-46D1-9F61-D83AF90DDD0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5172-46D1-9F61-D83AF90DDD0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5172-46D1-9F61-D83AF90DDD0B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5172-46D1-9F61-D83AF90DDD0B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5172-46D1-9F61-D83AF90DDD0B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5172-46D1-9F61-D83AF90DDD0B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5172-46D1-9F61-D83AF90DDD0B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5172-46D1-9F61-D83AF90DDD0B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5172-46D1-9F61-D83AF90DDD0B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5172-46D1-9F61-D83AF90DDD0B}"/>
              </c:ext>
            </c:extLst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72-46D1-9F61-D83AF90DDD0B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72-46D1-9F61-D83AF90DDD0B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72-46D1-9F61-D83AF90DDD0B}"/>
                </c:ext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72-46D1-9F61-D83AF90DDD0B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72-46D1-9F61-D83AF90DDD0B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72-46D1-9F61-D83AF90DDD0B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72-46D1-9F61-D83AF90DDD0B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172-46D1-9F61-D83AF90DDD0B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172-46D1-9F61-D83AF90DDD0B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172-46D1-9F61-D83AF90DDD0B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172-46D1-9F61-D83AF90DDD0B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172-46D1-9F61-D83AF90DDD0B}"/>
                </c:ext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172-46D1-9F61-D83AF90DDD0B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172-46D1-9F61-D83AF90DDD0B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172-46D1-9F61-D83AF90DDD0B}"/>
                </c:ext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172-46D1-9F61-D83AF90DDD0B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172-46D1-9F61-D83AF90DDD0B}"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172-46D1-9F61-D83AF90DDD0B}"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172-46D1-9F61-D83AF90DDD0B}"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172-46D1-9F61-D83AF90DDD0B}"/>
                </c:ext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172-46D1-9F61-D83AF90DDD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5172-46D1-9F61-D83AF90DD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AB-43BE-9666-6A48DA9DEA9E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AB-43BE-9666-6A48DA9DEA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AB-43BE-9666-6A48DA9DE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9325256"/>
        <c:axId val="4993354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AB-43BE-9666-6A48DA9DE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9325256"/>
        <c:axId val="499335448"/>
      </c:lineChart>
      <c:valAx>
        <c:axId val="49933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5256"/>
        <c:crosses val="autoZero"/>
        <c:crossBetween val="between"/>
      </c:valAx>
      <c:catAx>
        <c:axId val="49932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5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CD-41D0-B837-FF3802438BE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CD-41D0-B837-FF3802438BE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CD-41D0-B837-FF3802438BEA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D-41D0-B837-FF3802438BEA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CD-41D0-B837-FF3802438BEA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CD-41D0-B837-FF3802438B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CD-41D0-B837-FF3802438BE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16-49EF-BEEA-E0EF2103888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16-49EF-BEEA-E0EF2103888B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16-49EF-BEEA-E0EF2103888B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16-49EF-BEEA-E0EF21038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16-49EF-BEEA-E0EF2103888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6-47FA-A07E-AA802A2C3C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76-47FA-A07E-AA802A2C3C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76-47FA-A07E-AA802A2C3C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1992480"/>
        <c:axId val="491999144"/>
      </c:barChart>
      <c:catAx>
        <c:axId val="4919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9144"/>
        <c:crosses val="autoZero"/>
        <c:auto val="1"/>
        <c:lblAlgn val="ctr"/>
        <c:lblOffset val="100"/>
        <c:noMultiLvlLbl val="0"/>
      </c:catAx>
      <c:valAx>
        <c:axId val="49199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C-42D2-8CD8-010AD2158E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9C-42D2-8CD8-010AD2158E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9C-42D2-8CD8-010AD2158E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005024"/>
        <c:axId val="491990128"/>
      </c:barChart>
      <c:catAx>
        <c:axId val="4920050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0128"/>
        <c:crosses val="autoZero"/>
        <c:auto val="1"/>
        <c:lblAlgn val="ctr"/>
        <c:lblOffset val="100"/>
        <c:tickLblSkip val="1"/>
        <c:noMultiLvlLbl val="0"/>
      </c:catAx>
      <c:valAx>
        <c:axId val="49199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EC2-4D72-9D59-13C2CA6015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2-4D72-9D59-13C2CA6015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EC2-4D72-9D59-13C2CA6015B5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EC2-4D72-9D59-13C2CA6015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C2-4D72-9D59-13C2CA6015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C2-4D72-9D59-13C2CA6015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2004632"/>
        <c:axId val="491997184"/>
      </c:barChart>
      <c:catAx>
        <c:axId val="49200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7184"/>
        <c:crosses val="autoZero"/>
        <c:auto val="1"/>
        <c:lblAlgn val="ctr"/>
        <c:lblOffset val="100"/>
        <c:noMultiLvlLbl val="0"/>
      </c:catAx>
      <c:valAx>
        <c:axId val="4919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06-4D92-9E02-AFE53E222D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E06-4D92-9E02-AFE53E222D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E06-4D92-9E02-AFE53E222D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E06-4D92-9E02-AFE53E222D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E06-4D92-9E02-AFE53E222D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E06-4D92-9E02-AFE53E222D6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E06-4D92-9E02-AFE53E222D6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E06-4D92-9E02-AFE53E222D65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06-4D92-9E02-AFE53E222D65}"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E06-4D92-9E02-AFE53E222D65}"/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E06-4D92-9E02-AFE53E222D65}"/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06-4D92-9E02-AFE53E222D65}"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E06-4D92-9E02-AFE53E222D65}"/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E06-4D92-9E02-AFE53E222D65}"/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E06-4D92-9E02-AFE53E222D65}"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E06-4D92-9E02-AFE53E222D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E06-4D92-9E02-AFE53E222D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C-454E-B088-2A2ABECBC5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5C-454E-B088-2A2ABECBC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C-454E-B088-2A2ABECBC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993656"/>
        <c:axId val="491992088"/>
      </c:barChart>
      <c:catAx>
        <c:axId val="491993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088"/>
        <c:crosses val="autoZero"/>
        <c:auto val="1"/>
        <c:lblAlgn val="ctr"/>
        <c:lblOffset val="100"/>
        <c:noMultiLvlLbl val="0"/>
      </c:catAx>
      <c:valAx>
        <c:axId val="49199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B67C-C272-4308-995C-96CC3AC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397</cp:revision>
  <cp:lastPrinted>2021-11-11T10:41:00Z</cp:lastPrinted>
  <dcterms:created xsi:type="dcterms:W3CDTF">2020-09-14T09:21:00Z</dcterms:created>
  <dcterms:modified xsi:type="dcterms:W3CDTF">2021-12-24T06:03:00Z</dcterms:modified>
</cp:coreProperties>
</file>